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89" w:rsidRPr="002A5189" w:rsidRDefault="00CF5CE4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b/>
          <w:color w:val="002060"/>
          <w:kern w:val="24"/>
          <w:sz w:val="28"/>
          <w:szCs w:val="28"/>
          <w:u w:val="single"/>
        </w:rPr>
      </w:pPr>
      <w:r>
        <w:rPr>
          <w:rFonts w:ascii="Tw Cen MT" w:eastAsia="+mn-ea" w:hAnsi="Tw Cen MT" w:cs="+mn-cs"/>
          <w:b/>
          <w:color w:val="002060"/>
          <w:kern w:val="24"/>
          <w:sz w:val="28"/>
          <w:szCs w:val="28"/>
          <w:u w:val="single"/>
        </w:rPr>
        <w:t>Questions for discussion on</w:t>
      </w:r>
      <w:r w:rsidR="00522D31">
        <w:rPr>
          <w:rFonts w:ascii="Tw Cen MT" w:eastAsia="+mn-ea" w:hAnsi="Tw Cen MT" w:cs="+mn-cs"/>
          <w:b/>
          <w:color w:val="002060"/>
          <w:kern w:val="24"/>
          <w:sz w:val="28"/>
          <w:szCs w:val="28"/>
          <w:u w:val="single"/>
        </w:rPr>
        <w:t xml:space="preserve"> ‘Lost in Translation’</w:t>
      </w:r>
    </w:p>
    <w:p w:rsidR="002A5189" w:rsidRDefault="002A5189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2060"/>
          <w:kern w:val="24"/>
          <w:sz w:val="28"/>
          <w:szCs w:val="28"/>
        </w:rPr>
      </w:pPr>
    </w:p>
    <w:p w:rsidR="002A5189" w:rsidRPr="00BB0927" w:rsidRDefault="002A5189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 xml:space="preserve">What is lost in translation from one language to another? Why? </w:t>
      </w:r>
    </w:p>
    <w:p w:rsidR="00BB0927" w:rsidRPr="00BB0927" w:rsidRDefault="00BB0927" w:rsidP="00BB0927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</w:p>
    <w:p w:rsidR="002A5189" w:rsidRPr="00BB0927" w:rsidRDefault="00BB0927" w:rsidP="00BB0927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>D</w:t>
      </w:r>
      <w:r w:rsidR="002A5189" w:rsidRPr="00BB0927">
        <w:rPr>
          <w:rFonts w:ascii="Tw Cen MT" w:eastAsia="+mn-ea" w:hAnsi="Tw Cen MT" w:cs="+mn-cs"/>
          <w:kern w:val="24"/>
          <w:sz w:val="28"/>
          <w:szCs w:val="28"/>
        </w:rPr>
        <w:t>o people think differently because they speak differently?</w:t>
      </w:r>
    </w:p>
    <w:p w:rsidR="002A5189" w:rsidRPr="00BB0927" w:rsidRDefault="002A5189" w:rsidP="00BB0927">
      <w:pPr>
        <w:rPr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 xml:space="preserve">Or do </w:t>
      </w:r>
      <w:r w:rsidR="00BB0927" w:rsidRPr="00BB0927">
        <w:rPr>
          <w:rFonts w:ascii="Tw Cen MT" w:eastAsia="+mn-ea" w:hAnsi="Tw Cen MT" w:cs="+mn-cs"/>
          <w:kern w:val="24"/>
          <w:sz w:val="28"/>
          <w:szCs w:val="28"/>
        </w:rPr>
        <w:t xml:space="preserve">people speak differently </w:t>
      </w:r>
      <w:r w:rsidRPr="00BB0927">
        <w:rPr>
          <w:rFonts w:ascii="Tw Cen MT" w:eastAsia="+mn-ea" w:hAnsi="Tw Cen MT" w:cs="+mn-cs"/>
          <w:kern w:val="24"/>
          <w:sz w:val="28"/>
          <w:szCs w:val="28"/>
        </w:rPr>
        <w:t>because they think differently?</w:t>
      </w:r>
      <w:r w:rsidR="00BB0927" w:rsidRPr="00BB0927">
        <w:rPr>
          <w:rFonts w:ascii="Tw Cen MT" w:eastAsia="+mn-ea" w:hAnsi="Tw Cen MT" w:cs="+mn-cs"/>
          <w:kern w:val="24"/>
          <w:sz w:val="28"/>
          <w:szCs w:val="28"/>
        </w:rPr>
        <w:t xml:space="preserve"> </w:t>
      </w:r>
      <w:proofErr w:type="gramStart"/>
      <w:r w:rsidR="00BB0927" w:rsidRPr="00BB0927">
        <w:rPr>
          <w:rFonts w:ascii="Tw Cen MT" w:eastAsia="+mn-ea" w:hAnsi="Tw Cen MT" w:cs="+mn-cs"/>
          <w:kern w:val="24"/>
          <w:sz w:val="28"/>
          <w:szCs w:val="28"/>
        </w:rPr>
        <w:t>Or both?</w:t>
      </w:r>
      <w:proofErr w:type="gramEnd"/>
    </w:p>
    <w:p w:rsidR="002A5189" w:rsidRPr="00BB0927" w:rsidRDefault="002A5189" w:rsidP="002A5189">
      <w:pPr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>Does the language we speak reflect the way we think?</w:t>
      </w:r>
    </w:p>
    <w:p w:rsidR="002A5189" w:rsidRPr="00BB0927" w:rsidRDefault="002A5189" w:rsidP="002A5189">
      <w:pPr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 xml:space="preserve">Does the language we speak shape the way we think and know? </w:t>
      </w:r>
    </w:p>
    <w:p w:rsidR="00EB12B1" w:rsidRDefault="00EB12B1" w:rsidP="00EB12B1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>Is it possible to translate A to B if we A and B represent different ‘souls’, ‘values’, ‘thoughts’, concepts etc?</w:t>
      </w:r>
    </w:p>
    <w:p w:rsidR="00EB12B1" w:rsidRDefault="00EB12B1" w:rsidP="00EB12B1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</w:p>
    <w:p w:rsidR="00EB12B1" w:rsidRDefault="00EB12B1" w:rsidP="00EB12B1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>If people speak more than one languag</w:t>
      </w:r>
      <w:r w:rsidR="006B5AB4">
        <w:rPr>
          <w:rFonts w:ascii="Tw Cen MT" w:eastAsia="+mn-ea" w:hAnsi="Tw Cen MT" w:cs="+mn-cs"/>
          <w:color w:val="000000"/>
          <w:kern w:val="24"/>
          <w:sz w:val="28"/>
          <w:szCs w:val="28"/>
        </w:rPr>
        <w:t>e, is what they know different</w:t>
      </w: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in each language?</w:t>
      </w:r>
    </w:p>
    <w:p w:rsidR="003B02EC" w:rsidRDefault="003B02EC" w:rsidP="003B02EC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</w:p>
    <w:p w:rsidR="003B02EC" w:rsidRDefault="003B02EC" w:rsidP="003B02EC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>Does each language provide a new framework for reality?</w:t>
      </w:r>
    </w:p>
    <w:p w:rsidR="003B02EC" w:rsidRDefault="003B02EC" w:rsidP="003B02EC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</w:p>
    <w:p w:rsidR="003B02EC" w:rsidRPr="00E677D1" w:rsidRDefault="003B02EC" w:rsidP="003B02EC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677D1">
        <w:rPr>
          <w:rFonts w:ascii="Tw Cen MT" w:eastAsia="+mn-ea" w:hAnsi="Tw Cen MT" w:cs="+mn-cs"/>
          <w:color w:val="000000" w:themeColor="text1"/>
          <w:kern w:val="24"/>
          <w:sz w:val="28"/>
          <w:szCs w:val="28"/>
        </w:rPr>
        <w:t>Are bilingual people more knowledgeable?</w:t>
      </w:r>
    </w:p>
    <w:p w:rsidR="003B02EC" w:rsidRDefault="003B02EC" w:rsidP="00EB12B1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</w:p>
    <w:p w:rsidR="00EB12B1" w:rsidRPr="00BB0927" w:rsidRDefault="00EB12B1" w:rsidP="00EB12B1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>What happens if a language dies? Does a culture die?</w:t>
      </w:r>
    </w:p>
    <w:p w:rsidR="00EB12B1" w:rsidRDefault="00EB12B1" w:rsidP="00BB0927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</w:p>
    <w:p w:rsidR="00BB0927" w:rsidRDefault="002A5189" w:rsidP="00BB0927">
      <w:pPr>
        <w:pStyle w:val="NormalWeb"/>
        <w:spacing w:before="0" w:beforeAutospacing="0" w:after="0" w:afterAutospacing="0"/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>To what degree might different languages shape in their speakers different concepts of themselves and the world? What are the implications of such differences for knowledge?</w:t>
      </w:r>
    </w:p>
    <w:p w:rsidR="00BB0927" w:rsidRPr="00BB0927" w:rsidRDefault="00BB0927" w:rsidP="00BB0927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B0927" w:rsidRPr="00EB12B1" w:rsidRDefault="00FE2A4D" w:rsidP="00EB12B1">
      <w:pPr>
        <w:rPr>
          <w:rFonts w:ascii="Tw Cen MT" w:eastAsia="+mn-ea" w:hAnsi="Tw Cen MT" w:cs="+mn-cs"/>
          <w:kern w:val="24"/>
          <w:sz w:val="28"/>
          <w:szCs w:val="28"/>
        </w:rPr>
      </w:pPr>
      <w:r w:rsidRPr="00BB0927">
        <w:rPr>
          <w:rFonts w:ascii="Tw Cen MT" w:eastAsia="+mn-ea" w:hAnsi="Tw Cen MT" w:cs="+mn-cs"/>
          <w:kern w:val="24"/>
          <w:sz w:val="28"/>
          <w:szCs w:val="28"/>
        </w:rPr>
        <w:t xml:space="preserve">Can you find </w:t>
      </w:r>
      <w:r w:rsidR="00BB0927" w:rsidRPr="00BB0927">
        <w:rPr>
          <w:rFonts w:ascii="Tw Cen MT" w:eastAsia="+mn-ea" w:hAnsi="Tw Cen MT" w:cs="+mn-cs"/>
          <w:kern w:val="24"/>
          <w:sz w:val="28"/>
          <w:szCs w:val="28"/>
        </w:rPr>
        <w:t>examples in your own language on the way in which language shapes thought?</w:t>
      </w:r>
    </w:p>
    <w:p w:rsidR="00BB0927" w:rsidRDefault="00BB0927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What did </w:t>
      </w:r>
      <w:proofErr w:type="spellStart"/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>Aldous</w:t>
      </w:r>
      <w:proofErr w:type="spellEnd"/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Huxley mean when he observed that ‘Words form the thread on which we string our experiences’?</w:t>
      </w:r>
    </w:p>
    <w:p w:rsidR="00BB0927" w:rsidRDefault="00BB0927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</w:p>
    <w:p w:rsidR="00BB0927" w:rsidRDefault="00BB0927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>What is the role of language in sustaining relationships of authority?</w:t>
      </w:r>
    </w:p>
    <w:p w:rsidR="00BB0927" w:rsidRDefault="00BB0927" w:rsidP="002A5189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</w:p>
    <w:p w:rsidR="003B02EC" w:rsidRDefault="00BB0927" w:rsidP="003B02EC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>
        <w:rPr>
          <w:rFonts w:ascii="Tw Cen MT" w:eastAsia="+mn-ea" w:hAnsi="Tw Cen MT" w:cs="+mn-cs"/>
          <w:color w:val="000000"/>
          <w:kern w:val="24"/>
          <w:sz w:val="28"/>
          <w:szCs w:val="28"/>
        </w:rPr>
        <w:t>What is the role of language in creating and reinforcing social distinctions, such as class, ethnicity and gender?</w:t>
      </w:r>
    </w:p>
    <w:p w:rsidR="003B02EC" w:rsidRPr="003B02EC" w:rsidRDefault="003B02EC" w:rsidP="003B02EC">
      <w:pPr>
        <w:pStyle w:val="NormalWeb"/>
        <w:spacing w:before="0" w:beforeAutospacing="0" w:after="0" w:afterAutospacing="0"/>
        <w:rPr>
          <w:rFonts w:ascii="Tw Cen MT" w:eastAsia="+mn-ea" w:hAnsi="Tw Cen MT" w:cs="+mn-cs"/>
          <w:color w:val="000000"/>
          <w:kern w:val="24"/>
          <w:sz w:val="28"/>
          <w:szCs w:val="28"/>
        </w:rPr>
      </w:pPr>
    </w:p>
    <w:p w:rsidR="00BB0927" w:rsidRPr="003B02EC" w:rsidRDefault="003B02EC" w:rsidP="003B02EC">
      <w:pPr>
        <w:rPr>
          <w:rFonts w:ascii="Tw Cen MT" w:eastAsia="+mj-ea" w:hAnsi="Tw Cen MT" w:cs="+mj-cs"/>
          <w:bCs/>
          <w:color w:val="000000" w:themeColor="text1"/>
          <w:kern w:val="24"/>
          <w:sz w:val="28"/>
          <w:szCs w:val="28"/>
        </w:rPr>
      </w:pPr>
      <w:r>
        <w:rPr>
          <w:rFonts w:ascii="Tw Cen MT" w:eastAsia="+mj-ea" w:hAnsi="Tw Cen MT" w:cs="+mj-cs"/>
          <w:bCs/>
          <w:color w:val="000000" w:themeColor="text1"/>
          <w:kern w:val="24"/>
          <w:sz w:val="28"/>
          <w:szCs w:val="28"/>
        </w:rPr>
        <w:t xml:space="preserve">How can language be used to </w:t>
      </w:r>
      <w:r w:rsidRPr="003B02EC">
        <w:rPr>
          <w:rFonts w:ascii="Tw Cen MT" w:eastAsia="+mj-ea" w:hAnsi="Tw Cen MT" w:cs="+mj-cs"/>
          <w:bCs/>
          <w:color w:val="000000" w:themeColor="text1"/>
          <w:kern w:val="24"/>
          <w:sz w:val="28"/>
          <w:szCs w:val="28"/>
        </w:rPr>
        <w:t>deliberately change thought</w:t>
      </w:r>
      <w:r>
        <w:rPr>
          <w:rFonts w:ascii="Tw Cen MT" w:eastAsia="+mj-ea" w:hAnsi="Tw Cen MT" w:cs="+mj-cs"/>
          <w:bCs/>
          <w:color w:val="000000" w:themeColor="text1"/>
          <w:kern w:val="24"/>
          <w:sz w:val="28"/>
          <w:szCs w:val="28"/>
        </w:rPr>
        <w:t xml:space="preserve"> in people</w:t>
      </w:r>
      <w:r w:rsidRPr="003B02EC">
        <w:rPr>
          <w:rFonts w:ascii="Tw Cen MT" w:eastAsia="+mj-ea" w:hAnsi="Tw Cen MT" w:cs="+mj-cs"/>
          <w:bCs/>
          <w:color w:val="000000" w:themeColor="text1"/>
          <w:kern w:val="24"/>
          <w:sz w:val="28"/>
          <w:szCs w:val="28"/>
        </w:rPr>
        <w:t>?</w:t>
      </w:r>
    </w:p>
    <w:p w:rsidR="00FE2A4D" w:rsidRPr="00BB0927" w:rsidRDefault="00FE2A4D" w:rsidP="00BB0927">
      <w:pPr>
        <w:rPr>
          <w:rFonts w:ascii="Tw Cen MT" w:eastAsia="+mn-ea" w:hAnsi="Tw Cen MT" w:cs="+mn-cs"/>
          <w:color w:val="000000"/>
          <w:kern w:val="24"/>
          <w:sz w:val="28"/>
          <w:szCs w:val="28"/>
        </w:rPr>
      </w:pPr>
      <w:r w:rsidRPr="003B02EC">
        <w:rPr>
          <w:rFonts w:ascii="Tw Cen MT" w:eastAsia="+mj-ea" w:hAnsi="Tw Cen MT" w:cs="+mj-cs"/>
          <w:color w:val="000000" w:themeColor="text1"/>
          <w:kern w:val="24"/>
          <w:sz w:val="28"/>
          <w:szCs w:val="28"/>
        </w:rPr>
        <w:t>What if we take away language?</w:t>
      </w:r>
      <w:r w:rsid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</w:t>
      </w:r>
      <w:r w:rsidRP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>Can we still think the same way?</w:t>
      </w:r>
      <w:r w:rsid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</w:t>
      </w:r>
      <w:r w:rsidRP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>Can we experience the world in the same way?</w:t>
      </w:r>
      <w:r w:rsid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</w:t>
      </w:r>
      <w:r w:rsidRP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>Can we express our thoughts fully in another language if the word we need does not exist</w:t>
      </w:r>
      <w:r w:rsid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? </w:t>
      </w:r>
      <w:r w:rsidRPr="00BB0927">
        <w:rPr>
          <w:rFonts w:ascii="Tw Cen MT" w:eastAsia="+mn-ea" w:hAnsi="Tw Cen MT" w:cs="+mn-cs"/>
          <w:color w:val="000000"/>
          <w:kern w:val="24"/>
          <w:sz w:val="28"/>
          <w:szCs w:val="28"/>
        </w:rPr>
        <w:t>Are</w:t>
      </w:r>
      <w:r w:rsidR="003B02EC">
        <w:rPr>
          <w:rFonts w:ascii="Tw Cen MT" w:eastAsia="+mn-ea" w:hAnsi="Tw Cen MT" w:cs="+mn-cs"/>
          <w:color w:val="000000"/>
          <w:kern w:val="24"/>
          <w:sz w:val="28"/>
          <w:szCs w:val="28"/>
        </w:rPr>
        <w:t xml:space="preserve"> we still as intelligent? </w:t>
      </w:r>
    </w:p>
    <w:p w:rsidR="002A5189" w:rsidRPr="003B02EC" w:rsidRDefault="00FE2A4D" w:rsidP="002A5189">
      <w:pPr>
        <w:rPr>
          <w:color w:val="000000" w:themeColor="text1"/>
          <w:sz w:val="28"/>
          <w:szCs w:val="28"/>
        </w:rPr>
      </w:pPr>
      <w:r w:rsidRPr="003B02EC">
        <w:rPr>
          <w:rFonts w:ascii="Tw Cen MT" w:eastAsia="+mj-ea" w:hAnsi="Tw Cen MT" w:cs="+mj-cs"/>
          <w:color w:val="000000" w:themeColor="text1"/>
          <w:kern w:val="24"/>
          <w:sz w:val="28"/>
          <w:szCs w:val="28"/>
        </w:rPr>
        <w:t>Is language a ‘uniquely human gift’?</w:t>
      </w:r>
    </w:p>
    <w:p w:rsidR="00F11469" w:rsidRPr="002A5189" w:rsidRDefault="00F11469">
      <w:pPr>
        <w:rPr>
          <w:sz w:val="28"/>
          <w:szCs w:val="28"/>
        </w:rPr>
      </w:pPr>
    </w:p>
    <w:sectPr w:rsidR="00F11469" w:rsidRPr="002A5189" w:rsidSect="00F73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EF"/>
    <w:multiLevelType w:val="hybridMultilevel"/>
    <w:tmpl w:val="E4B8E824"/>
    <w:lvl w:ilvl="0" w:tplc="35D81C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495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E6F7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47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E7C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8E3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B613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8887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A94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F7847"/>
    <w:multiLevelType w:val="hybridMultilevel"/>
    <w:tmpl w:val="1FC649FC"/>
    <w:lvl w:ilvl="0" w:tplc="BDB8E3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9C14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332E7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A093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6B472E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638819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3A277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3CA1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E8C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A64F34"/>
    <w:multiLevelType w:val="hybridMultilevel"/>
    <w:tmpl w:val="3EBE4A5E"/>
    <w:lvl w:ilvl="0" w:tplc="6DF00F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7E22D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D232A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FEA72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1D07B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002C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787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54220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EA98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12C5A"/>
    <w:multiLevelType w:val="hybridMultilevel"/>
    <w:tmpl w:val="55A2B06E"/>
    <w:lvl w:ilvl="0" w:tplc="F10266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C362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09B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3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872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456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7A1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EEA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F2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6519FB"/>
    <w:multiLevelType w:val="hybridMultilevel"/>
    <w:tmpl w:val="EC10D244"/>
    <w:lvl w:ilvl="0" w:tplc="028AA4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627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C590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40F3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4AD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E7C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254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BEF00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AB8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1469"/>
    <w:rsid w:val="002A5189"/>
    <w:rsid w:val="003B02EC"/>
    <w:rsid w:val="003B1124"/>
    <w:rsid w:val="00522D31"/>
    <w:rsid w:val="006B5AB4"/>
    <w:rsid w:val="00BB0927"/>
    <w:rsid w:val="00C16378"/>
    <w:rsid w:val="00CF5CE4"/>
    <w:rsid w:val="00E677D1"/>
    <w:rsid w:val="00EB12B1"/>
    <w:rsid w:val="00F11469"/>
    <w:rsid w:val="00F730D8"/>
    <w:rsid w:val="00FE2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8871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465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56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3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2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1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1373</Characters>
  <Application>Microsoft Office Word</Application>
  <DocSecurity>0</DocSecurity>
  <Lines>11</Lines>
  <Paragraphs>3</Paragraphs>
  <ScaleCrop>false</ScaleCrop>
  <Company>JIS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agulinck</dc:creator>
  <cp:keywords/>
  <dc:description/>
  <cp:lastModifiedBy>agulinck</cp:lastModifiedBy>
  <cp:revision>11</cp:revision>
  <dcterms:created xsi:type="dcterms:W3CDTF">2012-01-03T06:43:00Z</dcterms:created>
  <dcterms:modified xsi:type="dcterms:W3CDTF">2012-01-10T01:22:00Z</dcterms:modified>
</cp:coreProperties>
</file>